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“双公示”目录</w:t>
      </w:r>
    </w:p>
    <w:p/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2319"/>
        <w:gridCol w:w="1530"/>
        <w:gridCol w:w="2825"/>
        <w:gridCol w:w="4202"/>
        <w:gridCol w:w="2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98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序号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行政决定部门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行政职权类别</w:t>
            </w:r>
          </w:p>
        </w:tc>
        <w:tc>
          <w:tcPr>
            <w:tcW w:w="2825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项目名称</w:t>
            </w:r>
          </w:p>
        </w:tc>
        <w:tc>
          <w:tcPr>
            <w:tcW w:w="4202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设定依据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行政相对人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99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31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国家税务总局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行政许可</w:t>
            </w:r>
          </w:p>
        </w:tc>
        <w:tc>
          <w:tcPr>
            <w:tcW w:w="2825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企业印制发票审批；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对纳税人延期缴纳税款的核准；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对纳税人延期申报的核准；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对纳税人变更纳税定额的核准；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增值税专用发票（增值税税控系统）最高开票限额的审批；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对采取实际利润额预缴以外的其他企业所得税预缴方式的核定；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非居民企业选择由其主要机构场所汇总缴纳企业所得税的审批。</w:t>
            </w:r>
          </w:p>
        </w:tc>
        <w:tc>
          <w:tcPr>
            <w:tcW w:w="4202" w:type="dxa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《国家税务总局关于更新税务行政许可事项目录的公告》（国家税务总局公告）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2016年第10号</w:t>
            </w:r>
          </w:p>
          <w:p>
            <w:pPr>
              <w:jc w:val="left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《中华人民共和国税收征收管理法》第22条、第31条第二款、第27条</w:t>
            </w:r>
          </w:p>
          <w:p>
            <w:pPr>
              <w:jc w:val="left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《中华人民</w:t>
            </w:r>
            <w:bookmarkStart w:id="0" w:name="_GoBack"/>
            <w:bookmarkEnd w:id="0"/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共和国发票管理办法》第7条</w:t>
            </w:r>
          </w:p>
          <w:p>
            <w:pPr>
              <w:jc w:val="left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《中华人民共和国税收征收管理法实施细则》第41条、第42条第1款、第37条、第47条第3款。</w:t>
            </w:r>
          </w:p>
          <w:p>
            <w:pPr>
              <w:jc w:val="left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《国务院对确需保留的行政审批项目设定行政许可的决定》（国务院令第412号）附件第236项；</w:t>
            </w:r>
          </w:p>
          <w:p>
            <w:pPr>
              <w:jc w:val="left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《中华人民共和国企业所得税法》第51条</w:t>
            </w:r>
          </w:p>
          <w:p>
            <w:pPr>
              <w:jc w:val="left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《中华人民共和国企业所得税法实施条例》第127条、第128条。</w:t>
            </w:r>
          </w:p>
          <w:p>
            <w:pPr>
              <w:jc w:val="left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除第一项行政相对人为印制企业外，其他各项均为纳税人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99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31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行政处罚</w:t>
            </w:r>
          </w:p>
        </w:tc>
        <w:tc>
          <w:tcPr>
            <w:tcW w:w="2825" w:type="dxa"/>
            <w:vAlign w:val="center"/>
          </w:tcPr>
          <w:p>
            <w:pPr>
              <w:numPr>
                <w:ilvl w:val="0"/>
                <w:numId w:val="2"/>
              </w:numPr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罚款；</w:t>
            </w:r>
          </w:p>
          <w:p>
            <w:pPr>
              <w:numPr>
                <w:ilvl w:val="0"/>
                <w:numId w:val="2"/>
              </w:numPr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没收非法所得、没收非法财物；</w:t>
            </w:r>
          </w:p>
          <w:p>
            <w:pPr>
              <w:numPr>
                <w:ilvl w:val="0"/>
                <w:numId w:val="2"/>
              </w:numPr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停止出口退税权；</w:t>
            </w:r>
          </w:p>
          <w:p>
            <w:pPr>
              <w:numPr>
                <w:ilvl w:val="0"/>
                <w:numId w:val="2"/>
              </w:numPr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法律、法规和规章规定的其他行政处罚。</w:t>
            </w:r>
          </w:p>
        </w:tc>
        <w:tc>
          <w:tcPr>
            <w:tcW w:w="4202" w:type="dxa"/>
            <w:vAlign w:val="center"/>
          </w:tcPr>
          <w:p>
            <w:pPr>
              <w:jc w:val="left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《</w:t>
            </w:r>
            <w:r>
              <w:rPr>
                <w:rFonts w:hint="eastAsia" w:ascii="宋体" w:hAnsi="宋体"/>
                <w:sz w:val="28"/>
                <w:szCs w:val="28"/>
              </w:rPr>
              <w:t>中华人民共和国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税收征收管理法》第六十六条第二款；</w:t>
            </w:r>
          </w:p>
          <w:p>
            <w:pPr>
              <w:jc w:val="left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《国家税务总局关于发布《税务行政处罚裁量权行使规则》的公告》（国家税务总局公告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2016第78号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）第四条</w:t>
            </w:r>
          </w:p>
          <w:p>
            <w:pPr>
              <w:jc w:val="left"/>
              <w:rPr>
                <w:rFonts w:hint="eastAsia" w:ascii="宋体" w:hAnsi="宋体"/>
                <w:sz w:val="28"/>
                <w:szCs w:val="28"/>
                <w:lang w:eastAsia="zh-CN"/>
              </w:rPr>
            </w:pP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纳税人</w:t>
            </w:r>
          </w:p>
        </w:tc>
      </w:tr>
    </w:tbl>
    <w:p/>
    <w:p/>
    <w:p>
      <w:r>
        <w:br w:type="page"/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4A80D2"/>
    <w:multiLevelType w:val="singleLevel"/>
    <w:tmpl w:val="5D4A80D2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D4A8717"/>
    <w:multiLevelType w:val="singleLevel"/>
    <w:tmpl w:val="5D4A871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wZWU0OTcyNjIyMGYzZGY3ODdmZGUwNjk4Y2E2NTUifQ=="/>
  </w:docVars>
  <w:rsids>
    <w:rsidRoot w:val="00000000"/>
    <w:rsid w:val="7AF406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539</Words>
  <Characters>563</Characters>
  <Lines>2</Lines>
  <Paragraphs>1</Paragraphs>
  <TotalTime>1</TotalTime>
  <ScaleCrop>false</ScaleCrop>
  <LinksUpToDate>false</LinksUpToDate>
  <CharactersWithSpaces>563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2018-04-15T07:48:00Z</dcterms:created>
  <dc:creator>李颖</dc:creator>
  <cp:lastModifiedBy>Saber</cp:lastModifiedBy>
  <dcterms:modified xsi:type="dcterms:W3CDTF">2022-08-19T15:50:11Z</dcterms:modified>
  <dc:title>“双公示”目录（模板）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C39E3C50DE684C8197926606B90ECB05</vt:lpwstr>
  </property>
</Properties>
</file>