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sz w:val="44"/>
          <w:szCs w:val="44"/>
        </w:rPr>
      </w:pPr>
      <w:r>
        <w:rPr>
          <w:rFonts w:hint="eastAsia"/>
          <w:sz w:val="44"/>
          <w:szCs w:val="44"/>
          <w:lang w:val="en-US" w:eastAsia="zh-CN"/>
        </w:rPr>
        <w:t>偏关县自然资源局</w:t>
      </w:r>
      <w:r>
        <w:rPr>
          <w:rFonts w:hint="eastAsia"/>
          <w:sz w:val="44"/>
          <w:szCs w:val="44"/>
        </w:rPr>
        <w:t>“双公示”目录</w:t>
      </w:r>
    </w:p>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319"/>
        <w:gridCol w:w="1530"/>
        <w:gridCol w:w="2457"/>
        <w:gridCol w:w="457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98" w:type="dxa"/>
            <w:vAlign w:val="center"/>
          </w:tcPr>
          <w:p>
            <w:pPr>
              <w:jc w:val="center"/>
              <w:rPr>
                <w:rFonts w:asciiTheme="minorEastAsia" w:hAnsiTheme="minorEastAsia"/>
                <w:bCs/>
                <w:sz w:val="28"/>
                <w:szCs w:val="28"/>
              </w:rPr>
            </w:pPr>
            <w:r>
              <w:rPr>
                <w:rFonts w:hint="eastAsia" w:asciiTheme="minorEastAsia" w:hAnsiTheme="minorEastAsia"/>
                <w:bCs/>
                <w:sz w:val="28"/>
                <w:szCs w:val="28"/>
              </w:rPr>
              <w:t>序号</w:t>
            </w:r>
          </w:p>
        </w:tc>
        <w:tc>
          <w:tcPr>
            <w:tcW w:w="2319"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行政决定部门</w:t>
            </w:r>
          </w:p>
        </w:tc>
        <w:tc>
          <w:tcPr>
            <w:tcW w:w="1530"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行政职权类别</w:t>
            </w:r>
          </w:p>
        </w:tc>
        <w:tc>
          <w:tcPr>
            <w:tcW w:w="2457" w:type="dxa"/>
            <w:vAlign w:val="center"/>
          </w:tcPr>
          <w:p>
            <w:pPr>
              <w:jc w:val="center"/>
              <w:rPr>
                <w:rFonts w:asciiTheme="minorEastAsia" w:hAnsiTheme="minorEastAsia"/>
                <w:bCs/>
                <w:sz w:val="28"/>
                <w:szCs w:val="28"/>
              </w:rPr>
            </w:pPr>
            <w:r>
              <w:rPr>
                <w:rFonts w:hint="eastAsia" w:asciiTheme="minorEastAsia" w:hAnsiTheme="minorEastAsia"/>
                <w:bCs/>
                <w:sz w:val="28"/>
                <w:szCs w:val="28"/>
              </w:rPr>
              <w:t>项目名称</w:t>
            </w:r>
          </w:p>
        </w:tc>
        <w:tc>
          <w:tcPr>
            <w:tcW w:w="4570" w:type="dxa"/>
            <w:vAlign w:val="center"/>
          </w:tcPr>
          <w:p>
            <w:pPr>
              <w:jc w:val="center"/>
              <w:rPr>
                <w:rFonts w:asciiTheme="minorEastAsia" w:hAnsiTheme="minorEastAsia"/>
                <w:bCs/>
                <w:sz w:val="28"/>
                <w:szCs w:val="28"/>
              </w:rPr>
            </w:pPr>
            <w:r>
              <w:rPr>
                <w:rFonts w:hint="eastAsia" w:asciiTheme="minorEastAsia" w:hAnsiTheme="minorEastAsia"/>
                <w:bCs/>
                <w:sz w:val="28"/>
                <w:szCs w:val="28"/>
              </w:rPr>
              <w:t>设定依据</w:t>
            </w:r>
          </w:p>
        </w:tc>
        <w:tc>
          <w:tcPr>
            <w:tcW w:w="2300"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98"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1</w:t>
            </w:r>
          </w:p>
        </w:tc>
        <w:tc>
          <w:tcPr>
            <w:tcW w:w="2319"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行政许可</w:t>
            </w:r>
          </w:p>
        </w:tc>
        <w:tc>
          <w:tcPr>
            <w:tcW w:w="2457" w:type="dxa"/>
            <w:vAlign w:val="center"/>
          </w:tcPr>
          <w:p>
            <w:pPr>
              <w:rPr>
                <w:rFonts w:hint="eastAsia" w:ascii="宋体" w:hAnsi="宋体" w:eastAsia="宋体" w:cs="宋体"/>
                <w:sz w:val="32"/>
                <w:szCs w:val="32"/>
              </w:rPr>
            </w:pPr>
            <w:r>
              <w:rPr>
                <w:rFonts w:hint="eastAsia" w:ascii="宋体" w:hAnsi="宋体" w:eastAsia="宋体" w:cs="宋体"/>
                <w:sz w:val="22"/>
                <w:szCs w:val="24"/>
              </w:rPr>
              <w:t>采矿权新立、延续、变更登记发证与注销登记</w:t>
            </w:r>
          </w:p>
        </w:tc>
        <w:tc>
          <w:tcPr>
            <w:tcW w:w="4570" w:type="dxa"/>
            <w:vAlign w:val="center"/>
          </w:tcPr>
          <w:p>
            <w:pPr>
              <w:spacing w:line="240" w:lineRule="exact"/>
              <w:jc w:val="center"/>
              <w:rPr>
                <w:rFonts w:hint="eastAsia" w:ascii="宋体" w:hAnsi="宋体" w:eastAsia="宋体" w:cs="宋体"/>
                <w:sz w:val="20"/>
                <w:szCs w:val="20"/>
              </w:rPr>
            </w:pPr>
            <w:r>
              <w:rPr>
                <w:rFonts w:hint="eastAsia" w:ascii="宋体" w:hAnsi="宋体" w:eastAsia="宋体" w:cs="宋体"/>
                <w:sz w:val="20"/>
                <w:szCs w:val="20"/>
              </w:rPr>
              <w:t>《矿产资源开采登记管理办法》《山西省矿产资源管理条例》</w:t>
            </w:r>
          </w:p>
          <w:p>
            <w:pPr>
              <w:spacing w:line="240" w:lineRule="exact"/>
              <w:jc w:val="center"/>
              <w:rPr>
                <w:rFonts w:hint="eastAsia" w:ascii="宋体" w:hAnsi="宋体" w:eastAsia="宋体" w:cs="宋体"/>
                <w:sz w:val="20"/>
                <w:szCs w:val="20"/>
              </w:rPr>
            </w:pPr>
            <w:r>
              <w:rPr>
                <w:rFonts w:hint="eastAsia" w:ascii="宋体" w:hAnsi="宋体" w:eastAsia="宋体" w:cs="宋体"/>
                <w:sz w:val="20"/>
                <w:szCs w:val="20"/>
              </w:rPr>
              <w:t>《中华人民共和国矿产资源法》</w:t>
            </w:r>
          </w:p>
          <w:p>
            <w:pPr>
              <w:jc w:val="left"/>
              <w:rPr>
                <w:rFonts w:hint="eastAsia" w:ascii="宋体" w:hAnsi="宋体" w:eastAsia="宋体" w:cs="宋体"/>
                <w:sz w:val="32"/>
                <w:szCs w:val="32"/>
              </w:rPr>
            </w:pPr>
            <w:r>
              <w:rPr>
                <w:rFonts w:hint="eastAsia" w:ascii="宋体" w:hAnsi="宋体" w:eastAsia="宋体" w:cs="宋体"/>
                <w:sz w:val="20"/>
                <w:szCs w:val="20"/>
              </w:rPr>
              <w:t>《国土资源部关于进一步完善采矿权登记管理有关问题的通知》。</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98" w:type="dxa"/>
            <w:vAlign w:val="center"/>
          </w:tcPr>
          <w:p>
            <w:pPr>
              <w:jc w:val="center"/>
              <w:rPr>
                <w:rFonts w:hint="eastAsia" w:ascii="宋体" w:hAnsi="宋体" w:eastAsia="宋体" w:cs="宋体"/>
                <w:sz w:val="32"/>
                <w:szCs w:val="32"/>
              </w:rPr>
            </w:pPr>
          </w:p>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w:t>
            </w:r>
          </w:p>
        </w:tc>
        <w:tc>
          <w:tcPr>
            <w:tcW w:w="2319"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行政许可</w:t>
            </w:r>
          </w:p>
        </w:tc>
        <w:tc>
          <w:tcPr>
            <w:tcW w:w="2457" w:type="dxa"/>
            <w:vAlign w:val="center"/>
          </w:tcPr>
          <w:p>
            <w:pPr>
              <w:rPr>
                <w:rFonts w:hint="eastAsia" w:ascii="宋体" w:hAnsi="宋体" w:eastAsia="宋体" w:cs="宋体"/>
                <w:sz w:val="22"/>
                <w:szCs w:val="24"/>
              </w:rPr>
            </w:pPr>
            <w:r>
              <w:rPr>
                <w:rFonts w:hint="eastAsia" w:ascii="宋体" w:hAnsi="宋体" w:eastAsia="宋体" w:cs="宋体"/>
                <w:kern w:val="0"/>
                <w:sz w:val="22"/>
                <w:szCs w:val="22"/>
              </w:rPr>
              <w:t>建设用地更改土地使用条件审核</w:t>
            </w:r>
          </w:p>
        </w:tc>
        <w:tc>
          <w:tcPr>
            <w:tcW w:w="45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《中华人民共和国土地管理法》《中华人民共和国房地产管理法》《中华人民共和国城镇国有土地使用权出让和转让暂行条例》</w:t>
            </w:r>
          </w:p>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p>
        </w:tc>
        <w:tc>
          <w:tcPr>
            <w:tcW w:w="2319"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行政许可</w:t>
            </w:r>
          </w:p>
        </w:tc>
        <w:tc>
          <w:tcPr>
            <w:tcW w:w="2457" w:type="dxa"/>
            <w:vAlign w:val="center"/>
          </w:tcPr>
          <w:p>
            <w:pPr>
              <w:rPr>
                <w:rFonts w:hint="eastAsia" w:ascii="宋体" w:hAnsi="宋体" w:eastAsia="宋体" w:cs="宋体"/>
                <w:sz w:val="22"/>
                <w:szCs w:val="24"/>
              </w:rPr>
            </w:pPr>
            <w:r>
              <w:rPr>
                <w:rFonts w:hint="eastAsia" w:ascii="宋体" w:hAnsi="宋体" w:eastAsia="宋体" w:cs="宋体"/>
                <w:sz w:val="22"/>
                <w:szCs w:val="24"/>
              </w:rPr>
              <w:t>县属权限国有建设用地供地审核</w:t>
            </w:r>
          </w:p>
        </w:tc>
        <w:tc>
          <w:tcPr>
            <w:tcW w:w="457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《中华人民共和国土地管理法》（2004年修订）《中华人民共和国地图编制出版管理条例》（1995年国务院令第180号）</w:t>
            </w:r>
          </w:p>
          <w:p>
            <w:pPr>
              <w:jc w:val="left"/>
              <w:rPr>
                <w:rFonts w:hint="eastAsia" w:ascii="宋体" w:hAnsi="宋体" w:eastAsia="宋体" w:cs="宋体"/>
                <w:sz w:val="20"/>
                <w:szCs w:val="20"/>
              </w:rPr>
            </w:pPr>
            <w:r>
              <w:rPr>
                <w:rFonts w:hint="eastAsia" w:ascii="宋体" w:hAnsi="宋体" w:eastAsia="宋体" w:cs="宋体"/>
                <w:sz w:val="20"/>
                <w:szCs w:val="20"/>
              </w:rPr>
              <w:t>《地图审核管理条例》（2006年国土资源部令第34号）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w:t>
            </w:r>
          </w:p>
        </w:tc>
        <w:tc>
          <w:tcPr>
            <w:tcW w:w="2319"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行政许可</w:t>
            </w:r>
          </w:p>
        </w:tc>
        <w:tc>
          <w:tcPr>
            <w:tcW w:w="2457" w:type="dxa"/>
            <w:vAlign w:val="center"/>
          </w:tcPr>
          <w:p>
            <w:pPr>
              <w:rPr>
                <w:rFonts w:hint="eastAsia" w:ascii="宋体" w:hAnsi="宋体" w:eastAsia="宋体" w:cs="宋体"/>
                <w:sz w:val="22"/>
                <w:szCs w:val="24"/>
              </w:rPr>
            </w:pPr>
            <w:r>
              <w:rPr>
                <w:rFonts w:hint="eastAsia" w:ascii="宋体" w:hAnsi="宋体" w:eastAsia="宋体" w:cs="宋体"/>
                <w:sz w:val="22"/>
                <w:szCs w:val="24"/>
              </w:rPr>
              <w:t>测绘项目登记</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 xml:space="preserve">《山西省测绘管理条例》 </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w:t>
            </w:r>
          </w:p>
        </w:tc>
        <w:tc>
          <w:tcPr>
            <w:tcW w:w="2319"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行政许可</w:t>
            </w:r>
          </w:p>
        </w:tc>
        <w:tc>
          <w:tcPr>
            <w:tcW w:w="2457" w:type="dxa"/>
            <w:vAlign w:val="center"/>
          </w:tcPr>
          <w:p>
            <w:pPr>
              <w:rPr>
                <w:rFonts w:hint="eastAsia" w:ascii="宋体" w:hAnsi="宋体" w:eastAsia="宋体" w:cs="宋体"/>
                <w:sz w:val="22"/>
                <w:szCs w:val="24"/>
              </w:rPr>
            </w:pPr>
            <w:r>
              <w:rPr>
                <w:rFonts w:hint="eastAsia" w:ascii="宋体" w:hAnsi="宋体" w:eastAsia="宋体" w:cs="宋体"/>
                <w:kern w:val="0"/>
                <w:sz w:val="22"/>
                <w:szCs w:val="22"/>
              </w:rPr>
              <w:t>划拨土地使用权和地上建筑物及附着物所有权转让、出租、抵押审批</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《中华人民共和国城镇国有土地使用权出让和转让暂行条例》（1990年国务院令第55号）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32"/>
                <w:szCs w:val="32"/>
              </w:rPr>
            </w:pPr>
            <w:r>
              <w:rPr>
                <w:rFonts w:hint="eastAsia" w:ascii="宋体" w:hAnsi="宋体" w:eastAsia="宋体" w:cs="宋体"/>
                <w:sz w:val="22"/>
                <w:szCs w:val="22"/>
              </w:rPr>
              <w:t>对未经批准或者采取欺骗手段骗取批准，违法占用土地的处罚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 xml:space="preserve">《中华人民共和国土地管理法》《中华人民共和国土地管理法实施条例》（国务院令第256号）《违反土地管理规定行为处分办法》（人社部 监察部15号令） </w:t>
            </w: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p>
            <w:pPr>
              <w:jc w:val="left"/>
              <w:rPr>
                <w:rFonts w:hint="eastAsia" w:ascii="宋体" w:hAnsi="宋体" w:eastAsia="宋体" w:cs="宋体"/>
                <w:sz w:val="32"/>
                <w:szCs w:val="32"/>
              </w:rPr>
            </w:pPr>
            <w:r>
              <w:rPr>
                <w:rFonts w:hint="eastAsia" w:ascii="宋体" w:hAnsi="宋体" w:eastAsia="宋体" w:cs="宋体"/>
                <w:sz w:val="20"/>
                <w:szCs w:val="20"/>
              </w:rPr>
              <w:t>《山西省基本农田保护条例》　</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对农村村民未经批准或者采取欺骗手段骗取批准，非法占用土地建住宅的处罚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jc w:val="left"/>
              <w:rPr>
                <w:rFonts w:hint="eastAsia" w:ascii="宋体" w:hAnsi="宋体" w:eastAsia="宋体" w:cs="宋体"/>
                <w:sz w:val="20"/>
                <w:szCs w:val="20"/>
              </w:rPr>
            </w:pPr>
            <w:r>
              <w:rPr>
                <w:rFonts w:hint="eastAsia" w:ascii="宋体" w:hAnsi="宋体" w:eastAsia="宋体" w:cs="宋体"/>
                <w:sz w:val="20"/>
                <w:szCs w:val="20"/>
              </w:rPr>
              <w:t xml:space="preserve">《山西省实施&lt;中华人民共和国土地管理法&gt;办法》    </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对超过批准的数量或标准占用土地的处罚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w:t>
            </w:r>
          </w:p>
          <w:p>
            <w:pPr>
              <w:jc w:val="left"/>
              <w:rPr>
                <w:rFonts w:hint="eastAsia" w:ascii="宋体" w:hAnsi="宋体" w:eastAsia="宋体" w:cs="宋体"/>
                <w:sz w:val="20"/>
                <w:szCs w:val="20"/>
              </w:rPr>
            </w:pPr>
            <w:r>
              <w:rPr>
                <w:rFonts w:hint="eastAsia" w:ascii="宋体" w:hAnsi="宋体" w:eastAsia="宋体" w:cs="宋体"/>
                <w:sz w:val="20"/>
                <w:szCs w:val="20"/>
              </w:rPr>
              <w:t>《违反土地管理规定行为处分办法》（人社部 监察部15号令）</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对依法收回非法批准、使用的土地，有关当事人拒不归还的处罚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10</w:t>
            </w:r>
          </w:p>
          <w:p>
            <w:pPr>
              <w:jc w:val="center"/>
              <w:rPr>
                <w:rFonts w:hint="eastAsia" w:ascii="宋体" w:hAnsi="宋体" w:eastAsia="宋体" w:cs="宋体"/>
                <w:sz w:val="32"/>
                <w:szCs w:val="32"/>
              </w:rPr>
            </w:pP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对买卖或者以其他形式非法转让土地的处罚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《中华人民共和国土地管理法《中华人民共和国土地管理法实施条例》（国务院令第256号）《山西省实施&lt;中华人民共和国土地管理法&gt;办法》</w:t>
            </w:r>
          </w:p>
          <w:p>
            <w:pPr>
              <w:jc w:val="left"/>
              <w:rPr>
                <w:rFonts w:hint="eastAsia" w:ascii="宋体" w:hAnsi="宋体" w:eastAsia="宋体" w:cs="宋体"/>
                <w:sz w:val="20"/>
                <w:szCs w:val="20"/>
              </w:rPr>
            </w:pPr>
            <w:r>
              <w:rPr>
                <w:rFonts w:hint="eastAsia" w:ascii="宋体" w:hAnsi="宋体" w:eastAsia="宋体" w:cs="宋体"/>
                <w:sz w:val="20"/>
                <w:szCs w:val="20"/>
              </w:rPr>
              <w:t>《违反土地管理规定行为处分办法》（人社部 监察部15号令）</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对未经批准，违法转让以划拨方式取得的国有土地使用权的处罚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中华人民共和国城市房地产管理法》《中华人民共和国土地管理法》《中华人民共和国土地管理法实施条例》（国务院令第256号）《中华人民共和国城镇国有土地使用权出让和转让暂行条例》</w:t>
            </w:r>
          </w:p>
          <w:p>
            <w:pPr>
              <w:jc w:val="left"/>
              <w:rPr>
                <w:rFonts w:hint="eastAsia" w:ascii="宋体" w:hAnsi="宋体" w:eastAsia="宋体" w:cs="宋体"/>
                <w:sz w:val="20"/>
                <w:szCs w:val="20"/>
              </w:rPr>
            </w:pPr>
            <w:r>
              <w:rPr>
                <w:rFonts w:hint="eastAsia" w:ascii="宋体" w:hAnsi="宋体" w:eastAsia="宋体" w:cs="宋体"/>
                <w:sz w:val="20"/>
                <w:szCs w:val="20"/>
              </w:rPr>
              <w:t>《违反土地管理规定行为处分办法》（人社部 监察部15号令）</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对不符合法律规定的条件，违法转让以出让方式取得的国有土地使用权的处罚</w:t>
            </w:r>
          </w:p>
        </w:tc>
        <w:tc>
          <w:tcPr>
            <w:tcW w:w="4570" w:type="dxa"/>
            <w:vAlign w:val="center"/>
          </w:tcPr>
          <w:p>
            <w:pPr>
              <w:spacing w:line="20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中华人民共和国土地管理法》《中华人民共和国城市房地产管理法》《中华人民共和国城镇国有土地使用权出让和转让暂行条例》（国务院令第55号）</w:t>
            </w:r>
          </w:p>
          <w:p>
            <w:pPr>
              <w:spacing w:line="20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《中华人民共和国土地管理法实施条例》（国务院令第256号）</w:t>
            </w:r>
            <w:r>
              <w:rPr>
                <w:rFonts w:hint="eastAsia" w:ascii="宋体" w:hAnsi="宋体" w:eastAsia="宋体" w:cs="宋体"/>
                <w:sz w:val="20"/>
                <w:szCs w:val="20"/>
              </w:rPr>
              <w:br w:type="textWrapping"/>
            </w:r>
            <w:r>
              <w:rPr>
                <w:rFonts w:hint="eastAsia" w:ascii="宋体" w:hAnsi="宋体" w:eastAsia="宋体" w:cs="宋体"/>
                <w:sz w:val="20"/>
                <w:szCs w:val="20"/>
              </w:rPr>
              <w:t>【行政法规】</w:t>
            </w:r>
          </w:p>
          <w:p>
            <w:pPr>
              <w:spacing w:line="200" w:lineRule="exact"/>
              <w:jc w:val="left"/>
              <w:rPr>
                <w:rFonts w:hint="eastAsia" w:ascii="宋体" w:hAnsi="宋体" w:eastAsia="宋体" w:cs="宋体"/>
                <w:sz w:val="20"/>
                <w:szCs w:val="20"/>
              </w:rPr>
            </w:pPr>
            <w:r>
              <w:rPr>
                <w:rFonts w:hint="eastAsia" w:ascii="宋体" w:hAnsi="宋体" w:eastAsia="宋体" w:cs="宋体"/>
                <w:sz w:val="20"/>
                <w:szCs w:val="20"/>
              </w:rPr>
              <w:t>《城市房地产开发经营管理条例》（国务院令第248号）</w:t>
            </w:r>
          </w:p>
          <w:p>
            <w:pPr>
              <w:jc w:val="left"/>
              <w:rPr>
                <w:rFonts w:hint="eastAsia" w:ascii="宋体" w:hAnsi="宋体" w:eastAsia="宋体" w:cs="宋体"/>
                <w:sz w:val="20"/>
                <w:szCs w:val="20"/>
              </w:rPr>
            </w:pPr>
            <w:r>
              <w:rPr>
                <w:rFonts w:hint="eastAsia" w:ascii="宋体" w:hAnsi="宋体" w:eastAsia="宋体" w:cs="宋体"/>
                <w:sz w:val="20"/>
                <w:szCs w:val="20"/>
              </w:rPr>
              <w:t>《违反土地管理规定行为处分办法》（人社部 监察部15号令）</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对擅自将农民集体所有的土地的使用权出让、转让或者出租用于非农业建设的处罚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w:t>
            </w:r>
          </w:p>
          <w:p>
            <w:pPr>
              <w:jc w:val="left"/>
              <w:rPr>
                <w:rFonts w:hint="eastAsia" w:ascii="宋体" w:hAnsi="宋体" w:eastAsia="宋体" w:cs="宋体"/>
                <w:sz w:val="20"/>
                <w:szCs w:val="20"/>
              </w:rPr>
            </w:pPr>
            <w:r>
              <w:rPr>
                <w:rFonts w:hint="eastAsia" w:ascii="宋体" w:hAnsi="宋体" w:eastAsia="宋体" w:cs="宋体"/>
                <w:sz w:val="20"/>
                <w:szCs w:val="20"/>
              </w:rPr>
              <w:t>《违反土地管理规定行为处分办法》（人社部 监察部15号令）</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对占用耕地建窑、建坟或者擅自在耕地上建房、挖砂、采石、采矿、取土等，破坏种植条件的，或者因开发土地造成土地荒漠化、盐渍化的处罚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w:t>
            </w:r>
          </w:p>
          <w:p>
            <w:pPr>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对占用基本农田建窑、建房、建坟、挖砂、采石、采矿、取土、堆放固体废弃物或者从事其他活动破坏基本农田，毁坏种植条件的处罚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《基本农田保护条例》（国务院令第257号）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对临时占用耕地逾期不恢复种植条件的处罚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《中华人民共和国土地管理法实施条例》（国务院令第256号）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对依法收回国有土地使用权，当事人拒不交出土地的处罚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　</w:t>
            </w:r>
          </w:p>
          <w:p>
            <w:pPr>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对临时使用土地期满，拒不归还的处罚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w:t>
            </w:r>
          </w:p>
          <w:p>
            <w:pPr>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对不按照批准的用途使用国有土地的处罚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w:t>
            </w:r>
          </w:p>
          <w:p>
            <w:pPr>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20</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对在临时使用的土地上修建永久性建筑物、构筑物的处罚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对在土地利用总体规划制定前已建的不符合土地利用总体规划确定的用途的建筑物、构筑物，重建、扩建的处罚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对拒绝或者阻挠土地调查人员依法进行调查的；提供虚假调查资料的；拒绝提供调查资料的处罚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《土地调查条例》（国务院令第518号）　</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对拒不履行土地复垦义务的处罚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《中华人民共和国土地管理法》《中华人民共和国土地管理法实施条例》（国务院令第256号）</w:t>
            </w:r>
          </w:p>
          <w:p>
            <w:pPr>
              <w:jc w:val="left"/>
              <w:rPr>
                <w:rFonts w:hint="eastAsia" w:ascii="宋体" w:hAnsi="宋体" w:eastAsia="宋体" w:cs="宋体"/>
                <w:sz w:val="20"/>
                <w:szCs w:val="20"/>
              </w:rPr>
            </w:pPr>
            <w:r>
              <w:rPr>
                <w:rFonts w:hint="eastAsia" w:ascii="宋体" w:hAnsi="宋体" w:eastAsia="宋体" w:cs="宋体"/>
                <w:sz w:val="20"/>
                <w:szCs w:val="20"/>
              </w:rPr>
              <w:t>《山西省实施&lt;中华人民共和国土地管理法&gt;办法》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对在土地利用总体规划确定的禁止开垦区内进行开垦的处罚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《中华人民共和国土地管理法》</w:t>
            </w:r>
          </w:p>
          <w:p>
            <w:pPr>
              <w:jc w:val="left"/>
              <w:rPr>
                <w:rFonts w:hint="eastAsia" w:ascii="宋体" w:hAnsi="宋体" w:eastAsia="宋体" w:cs="宋体"/>
                <w:sz w:val="20"/>
                <w:szCs w:val="20"/>
              </w:rPr>
            </w:pPr>
            <w:r>
              <w:rPr>
                <w:rFonts w:hint="eastAsia" w:ascii="宋体" w:hAnsi="宋体" w:eastAsia="宋体" w:cs="宋体"/>
                <w:sz w:val="20"/>
                <w:szCs w:val="20"/>
              </w:rPr>
              <w:t>《中华人民共和国土地管理法实施条例》（国务院令第256号发布）</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对破坏或擅自改变基本农田保护区标志的处罚</w:t>
            </w:r>
          </w:p>
        </w:tc>
        <w:tc>
          <w:tcPr>
            <w:tcW w:w="4570" w:type="dxa"/>
            <w:vAlign w:val="center"/>
          </w:tcPr>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《基本农田保护条例》（国务院令第257号发布）</w:t>
            </w:r>
          </w:p>
          <w:p>
            <w:pPr>
              <w:jc w:val="left"/>
              <w:rPr>
                <w:rFonts w:hint="eastAsia" w:ascii="宋体" w:hAnsi="宋体" w:eastAsia="宋体" w:cs="宋体"/>
                <w:sz w:val="20"/>
                <w:szCs w:val="20"/>
              </w:rPr>
            </w:pPr>
            <w:r>
              <w:rPr>
                <w:rFonts w:hint="eastAsia" w:ascii="宋体" w:hAnsi="宋体" w:eastAsia="宋体" w:cs="宋体"/>
                <w:sz w:val="20"/>
                <w:szCs w:val="20"/>
              </w:rPr>
              <w:t>《山西省基本农田保护条例》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8"/>
                <w:szCs w:val="18"/>
              </w:rPr>
              <w:t>对土地复垦条例施行前已经办理建设用地手续或者领取采矿许可证，条例施行后继续从事生产建设活动造成土地损毁的土地复垦义务人未按照规定补充编制土地复垦方案的处罚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对土地复垦条例施行前已经办理建设用地手续或者领取采矿许可证，条例施行后继续从事生产建设活动造成土地损毁的土地复垦义务人未按照规定补充编制土地复垦方案的处罚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对土地复垦义务人未按照规定将土地复垦费用列入生产成本或者建设项目总投资的处罚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对土地复垦义务人未按照规定对拟损毁的耕地、林地、牧草地进行表土剥离的处罚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w:t>
            </w:r>
            <w:bookmarkStart w:id="0" w:name="_GoBack"/>
            <w:r>
              <w:rPr>
                <w:rFonts w:hint="eastAsia" w:ascii="宋体" w:hAnsi="宋体" w:eastAsia="宋体" w:cs="宋体"/>
                <w:sz w:val="20"/>
                <w:szCs w:val="20"/>
              </w:rPr>
              <w:t>（</w:t>
            </w:r>
            <w:bookmarkEnd w:id="0"/>
            <w:r>
              <w:rPr>
                <w:rFonts w:hint="eastAsia" w:ascii="宋体" w:hAnsi="宋体" w:eastAsia="宋体" w:cs="宋体"/>
                <w:sz w:val="20"/>
                <w:szCs w:val="20"/>
              </w:rPr>
              <w:t>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98" w:type="dxa"/>
            <w:vAlign w:val="center"/>
          </w:tcPr>
          <w:p>
            <w:pPr>
              <w:jc w:val="center"/>
              <w:rPr>
                <w:rFonts w:hint="eastAsia"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30</w:t>
            </w:r>
          </w:p>
        </w:tc>
        <w:tc>
          <w:tcPr>
            <w:tcW w:w="2319" w:type="dxa"/>
            <w:vAlign w:val="center"/>
          </w:tcPr>
          <w:p>
            <w:pPr>
              <w:jc w:val="center"/>
              <w:rPr>
                <w:rFonts w:hint="eastAsia"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kern w:val="2"/>
                <w:sz w:val="32"/>
                <w:szCs w:val="32"/>
                <w:lang w:val="en-US" w:eastAsia="zh-CN" w:bidi="ar-SA"/>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对土地复垦义务人未按照规定报告土地损毁情况、土地复垦费用使用情况或者土地复垦工程实施情况的处罚</w:t>
            </w:r>
          </w:p>
        </w:tc>
        <w:tc>
          <w:tcPr>
            <w:tcW w:w="4570" w:type="dxa"/>
            <w:vAlign w:val="center"/>
          </w:tcPr>
          <w:p>
            <w:pPr>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kern w:val="2"/>
                <w:sz w:val="32"/>
                <w:szCs w:val="32"/>
                <w:lang w:val="en-US" w:eastAsia="zh-CN" w:bidi="ar-SA"/>
              </w:rPr>
            </w:pPr>
            <w:r>
              <w:rPr>
                <w:rFonts w:hint="eastAsia" w:ascii="宋体" w:hAnsi="宋体" w:eastAsia="宋体" w:cs="宋体"/>
                <w:sz w:val="28"/>
                <w:szCs w:val="28"/>
              </w:rPr>
              <w:t>法人和其他组织</w:t>
            </w:r>
          </w:p>
        </w:tc>
      </w:tr>
    </w:tbl>
    <w:p>
      <w:pPr>
        <w:rPr>
          <w:rFonts w:hint="eastAsia" w:ascii="宋体" w:hAnsi="宋体" w:eastAsia="宋体" w:cs="宋体"/>
          <w:sz w:val="22"/>
          <w:szCs w:val="24"/>
        </w:rPr>
        <w:sectPr>
          <w:pgSz w:w="16838" w:h="11906" w:orient="landscape"/>
          <w:pgMar w:top="1800" w:right="1440" w:bottom="1800" w:left="1440" w:header="851" w:footer="992" w:gutter="0"/>
          <w:cols w:space="425" w:num="1"/>
          <w:docGrid w:type="lines" w:linePitch="312" w:charSpace="0"/>
        </w:sect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319"/>
        <w:gridCol w:w="1530"/>
        <w:gridCol w:w="2457"/>
        <w:gridCol w:w="457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对土地复垦义务人依照《土地复垦条例》规定应当缴纳土地复垦费而不缴纳的处罚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对土地复垦义务人拒绝、阻碍国土资源主管部门监督检查，或者在接受监督检查时弄虚作假的处罚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《土地复垦条例》（国务院令第592号）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对逾期不缴纳耕地开垦费、复垦费和土地闲置费的处罚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《山西省基本农田保护条例》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对采矿权人在规定期限内未足额缴纳矿产资源补偿费的处罚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《矿产资源补偿费征收管理规定》(国务院令第150号)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8"/>
                <w:szCs w:val="18"/>
              </w:rPr>
              <w:t>对采矿权人采取伪报矿种，隐匿产量、销售数量，或者伪报销售价格、实际开采回采率等手段，不缴或者少缴矿产资源补偿费的处罚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《矿产资源补偿费征收管理规定》(国务院令第150号)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对采矿权人在缴纳矿产资源补偿费时，逾期不报送或仍不报送已采出的矿产品的矿种、产量、销售数量、销售价格和实际开采回采率等资料的处罚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《矿产资源补偿费征收管理规定》(国务院令第150号)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对在矿区收购明知是非法开采的矿产品进行经营的处罚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《山西省矿产资源管理条例》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对开采矿产资源造成矿山地质环境破坏或者地质灾害而又不采取措施恢复和治理的处罚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《山西省矿产资源管理条例》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对买卖、出租或者以其他形式转让矿产资源的处罚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《中华人民共和国矿产资源法》《中华人民共和国矿产资源法实施细则》（国务院令第152号）《探矿权采矿权转让管理办法》（国务院令第242号）《山西省矿产资源管理条例》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40</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6"/>
                <w:szCs w:val="16"/>
              </w:rPr>
              <w:t>对未取得采矿许可证擅自采矿的，采矿许可证有效期已满未办理延续登记手续继续采矿的，采矿许可证被依法吊销、注销后擅自进入国家规划矿区、对国民经济具有重要价值的矿区范围采矿的，擅自开采国家规定实行保护性开采的特定矿种的；单位和个人进入他人依法设立的国有矿山企业和其他矿山企业矿区范围内采矿的处罚（无证采矿）</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w:t>
            </w:r>
          </w:p>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《中华人民共和国矿产资源法实施细则》（国务院令第152号）</w:t>
            </w:r>
          </w:p>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p>
            <w:pPr>
              <w:jc w:val="left"/>
              <w:rPr>
                <w:rFonts w:hint="eastAsia" w:ascii="宋体" w:hAnsi="宋体" w:eastAsia="宋体" w:cs="宋体"/>
                <w:sz w:val="20"/>
                <w:szCs w:val="20"/>
              </w:rPr>
            </w:pPr>
            <w:r>
              <w:rPr>
                <w:rFonts w:hint="eastAsia" w:ascii="宋体" w:hAnsi="宋体" w:eastAsia="宋体" w:cs="宋体"/>
                <w:sz w:val="20"/>
                <w:szCs w:val="20"/>
              </w:rPr>
              <w:t>《山西省矿产资源管理条例》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对超越批准的矿区范围采矿的处罚（越界采矿）</w:t>
            </w:r>
          </w:p>
        </w:tc>
        <w:tc>
          <w:tcPr>
            <w:tcW w:w="4570" w:type="dxa"/>
            <w:vAlign w:val="center"/>
          </w:tcPr>
          <w:p>
            <w:pPr>
              <w:jc w:val="left"/>
              <w:rPr>
                <w:rFonts w:hint="eastAsia" w:ascii="宋体" w:hAnsi="宋体" w:eastAsia="宋体" w:cs="宋体"/>
                <w:sz w:val="20"/>
                <w:szCs w:val="20"/>
              </w:rPr>
            </w:pPr>
          </w:p>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w:t>
            </w:r>
          </w:p>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《中华人民共和国矿产资源法实施细则》</w:t>
            </w:r>
          </w:p>
          <w:p>
            <w:pPr>
              <w:jc w:val="left"/>
              <w:rPr>
                <w:rFonts w:hint="eastAsia" w:ascii="宋体" w:hAnsi="宋体" w:eastAsia="宋体" w:cs="宋体"/>
                <w:sz w:val="20"/>
                <w:szCs w:val="20"/>
              </w:rPr>
            </w:pPr>
            <w:r>
              <w:rPr>
                <w:rFonts w:hint="eastAsia" w:ascii="宋体" w:hAnsi="宋体" w:eastAsia="宋体" w:cs="宋体"/>
                <w:sz w:val="20"/>
                <w:szCs w:val="20"/>
              </w:rPr>
              <w:t>《山西省矿产资源管理条例》第三十八条。</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对非法用采矿权作抵押的处罚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《中华人民共和国矿产资源法实施细则》（国务院令第152号）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对非法收购和销售国家统一收购的矿产品的处罚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《中华人民共和国矿产资源法实施细则》（国务院令第152号）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对不依照《矿产资源开采登记管理办法》规定提交年度报告、拒绝接受监督检查或者弄虚作假的处罚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对破坏或者擅自移动矿区范围界桩或者地面标志的处罚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对擅自印制或者伪造、冒用采矿许可证的处罚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对不按期缴纳《矿产资源开采登记管理办法》规定应当缴纳的费用的处罚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对违反《矿产资源开采登记管理办法》规定，不办理采矿许可证变更登记或者注销登记手续的处罚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《矿产资源开采登记管理办法》(国务院令第241号)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对未取得勘查许可证进行勘察的；地质勘查资质证书有效期届满，未办理延续手续擅自勘查的；超越批准的勘查区块范围勘查的处罚（无证勘查和越界勘查）</w:t>
            </w:r>
          </w:p>
        </w:tc>
        <w:tc>
          <w:tcPr>
            <w:tcW w:w="4570" w:type="dxa"/>
            <w:vAlign w:val="center"/>
          </w:tcPr>
          <w:p>
            <w:pPr>
              <w:spacing w:line="240" w:lineRule="exact"/>
              <w:jc w:val="left"/>
              <w:rPr>
                <w:rFonts w:hint="eastAsia" w:ascii="宋体" w:hAnsi="宋体" w:eastAsia="宋体" w:cs="宋体"/>
                <w:sz w:val="20"/>
                <w:szCs w:val="20"/>
              </w:rPr>
            </w:pP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《中华人民共和国矿产资源法》</w:t>
            </w: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《中华人民共和国矿产资源法实施细则》（国务院令第152号）</w:t>
            </w: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《矿产资源勘查区块登记管理办法》(国务院令第240号)</w:t>
            </w:r>
          </w:p>
          <w:p>
            <w:pPr>
              <w:spacing w:line="240" w:lineRule="exact"/>
              <w:jc w:val="left"/>
              <w:rPr>
                <w:rFonts w:hint="eastAsia" w:ascii="宋体" w:hAnsi="宋体" w:eastAsia="宋体" w:cs="宋体"/>
                <w:sz w:val="20"/>
                <w:szCs w:val="20"/>
              </w:rPr>
            </w:pPr>
            <w:r>
              <w:rPr>
                <w:rFonts w:hint="eastAsia" w:ascii="宋体" w:hAnsi="宋体" w:eastAsia="宋体" w:cs="宋体"/>
                <w:sz w:val="20"/>
                <w:szCs w:val="20"/>
              </w:rPr>
              <w:t>《地质勘查资质管理条例》(国务院令第520号)</w:t>
            </w:r>
          </w:p>
          <w:p>
            <w:pPr>
              <w:jc w:val="left"/>
              <w:rPr>
                <w:rFonts w:hint="eastAsia" w:ascii="宋体" w:hAnsi="宋体" w:eastAsia="宋体" w:cs="宋体"/>
                <w:sz w:val="20"/>
                <w:szCs w:val="20"/>
              </w:rPr>
            </w:pPr>
            <w:r>
              <w:rPr>
                <w:rFonts w:hint="eastAsia" w:ascii="宋体" w:hAnsi="宋体" w:eastAsia="宋体" w:cs="宋体"/>
                <w:sz w:val="20"/>
                <w:szCs w:val="20"/>
              </w:rPr>
              <w:t>《山西省矿产资源管理条例》第三十六条　</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50</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对未经批准，擅自进行滚动勘探开发、边探边采或者试采的处罚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《矿产资源勘查区块登记管理办法》(国务院令第240号)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对擅自印制或者伪造、冒用勘查许可证的处罚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《矿产资源勘查区块登记管理办法》(国务院令第240号)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对不按照《矿产资源勘查区块登记管理办法》规定备案、报告有关情况，拒绝接受监督检查或者弄虚作假的；未完成最低勘查投入；领取勘查许可证满6个月未开始施工或施工后无故停止勘查工作满6个月的处罚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《矿产资源勘查区块登记管理办法》(国务院令第240号)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对未经批准，擅自建立相对独立的平面坐标系统的；建立地理信息系统，采用不符合国家标准的基础地理信息数据的处罚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8"/>
                <w:szCs w:val="18"/>
              </w:rPr>
              <w:t>对未经批准，在测绘活动中擅自采用国际坐标系统的；擅自发布中华人民共和国领域和管辖的其他海域的重要地理信息数据的处罚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对实施基础测绘项目，不使用全国统一的测绘基准和测绘系统或者不执行国家规定的测绘技术规范和标准的处罚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《基础测绘条例》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对未取得测绘资质证书或以欺骗手段取得测绘资质证书，擅自从事测绘活动的处罚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对超越资质等级许可的范围、以其他测绘单位的名义、允许其他单位以本单位的名义从事测绘活动的处罚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0"/>
                <w:szCs w:val="20"/>
              </w:rPr>
              <w:t>对测绘项目的发包单位将测绘项目发包给不具有相应资质等级的测绘单位或者迫使测绘单位以低于测绘成本承包的处罚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59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对测绘单位将测绘项目转包的处罚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60</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对未取得测绘执业资格，擅自从事测绘活动的处罚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61</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对不汇交测绘成果资料的处罚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62</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对测绘成果质量不合格的处罚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63</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6"/>
                <w:szCs w:val="20"/>
              </w:rPr>
              <w:t>对未按照测绘成果资料的保管制度管理测绘成果资料，造成测绘成果资料损毁、散失的；擅自转让汇交的测绘成果资料的；未依法向测绘成果的使用人提供测绘成果资料的处罚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《中华人民共和国测绘成果管理条例》（国务院第469号）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64</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6"/>
                <w:szCs w:val="16"/>
              </w:rPr>
              <w:t>对基础测绘成果使用单位擅自改变使用目的范围内容的；基础测绘成果使用单位主体资格发生变化未重新提出使用申请的；基础测绘成果使用单位委托第三方开发，项目完成后未监督其销毁相应测绘成果的处罚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《山西省测绘成果管理办法》（2008年省政府令第220号）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65</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6"/>
                <w:szCs w:val="16"/>
              </w:rPr>
              <w:t>对损毁或者擅自移动永久性测量标志和正在使用中的临时性测量标志的；侵占永久性测量标志用地的；在永久性测量标志安全控制范围内从事危害测量标志安全和使用效能的活动的；在测量标志占地范围内，建设影响测量标志使用效能的建筑物的；擅自拆除永久性测量标志或者使永久性测量标志失去使用效能，或者拒绝支付迁建费用的；违反操作规程使用永久性测量标志，造成永久性测量标志损毁或损坏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66</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13"/>
                <w:szCs w:val="13"/>
              </w:rPr>
              <w:t>对有损测量标志安全和使测量标志失去使用效能行为的干扰或者阻挠测量标志建设单位依法使用土地或者在建筑物上建设永久性测量标志的工程建设单位未经批准擅自拆迁永久性测量标志或者使永久性测量标志失去使用效能的或者拒绝按照国家有关规定支付迁建费用的违反测绘操作规程进行测绘使永久性测量标志受到损坏的无证使用永久性测志并且拒绝县级以上人民政府管理测绘工作的部门监督和负责保管测量标志的单位和人员查询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《中华人民共和国测量标志保护条例》（国务院令第203号）</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67</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0"/>
                <w:szCs w:val="22"/>
              </w:rPr>
              <w:t>对外国的组织或者个人未经批准，擅自在中华人民共和国领域和管辖的其他海域从事测绘活动的；外国的组织或者个人未与中华人民共和国有关部门或者单位合资、合作，擅自在中华人民共和国领域从事测绘活动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《中华人民共和国测绘法》</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68</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对测绘单位提交虚假的矿山测量图纸资料的；负责矿山测量图纸审核的专业技术机构未按规定审核的；矿山企业使用未经专业技术机构审核或者审核不合格的矿山测量图纸的处罚</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《山西省测绘管理条例》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69</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2"/>
                <w:szCs w:val="22"/>
              </w:rPr>
              <w:t xml:space="preserve">对测绘单位在组织实施测绘项目前未进行测绘项目登记且拒不补办的处罚 </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《山西省测绘管理条例》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98" w:type="dxa"/>
            <w:vAlign w:val="center"/>
          </w:tcPr>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70</w:t>
            </w:r>
          </w:p>
        </w:tc>
        <w:tc>
          <w:tcPr>
            <w:tcW w:w="2319" w:type="dxa"/>
            <w:vAlign w:val="center"/>
          </w:tcPr>
          <w:p>
            <w:pPr>
              <w:jc w:val="center"/>
              <w:rPr>
                <w:rFonts w:hint="eastAsia" w:ascii="宋体" w:hAnsi="宋体" w:eastAsia="宋体" w:cs="宋体"/>
                <w:sz w:val="32"/>
                <w:szCs w:val="32"/>
              </w:rPr>
            </w:pPr>
            <w:r>
              <w:rPr>
                <w:rFonts w:hint="eastAsia" w:ascii="宋体" w:hAnsi="宋体" w:eastAsia="宋体" w:cs="宋体"/>
                <w:sz w:val="32"/>
                <w:szCs w:val="32"/>
                <w:lang w:val="en-US" w:eastAsia="zh-CN"/>
              </w:rPr>
              <w:t>偏关县自然资源局</w:t>
            </w:r>
          </w:p>
        </w:tc>
        <w:tc>
          <w:tcPr>
            <w:tcW w:w="1530" w:type="dxa"/>
            <w:vAlign w:val="center"/>
          </w:tcPr>
          <w:p>
            <w:pPr>
              <w:jc w:val="center"/>
              <w:rPr>
                <w:rFonts w:hint="eastAsia" w:ascii="宋体" w:hAnsi="宋体" w:eastAsia="宋体" w:cs="宋体"/>
                <w:sz w:val="32"/>
                <w:szCs w:val="32"/>
              </w:rPr>
            </w:pPr>
            <w:r>
              <w:rPr>
                <w:rFonts w:hint="eastAsia" w:ascii="宋体" w:hAnsi="宋体" w:eastAsia="宋体" w:cs="宋体"/>
                <w:sz w:val="32"/>
                <w:szCs w:val="32"/>
              </w:rPr>
              <w:t>行政处罚</w:t>
            </w:r>
          </w:p>
        </w:tc>
        <w:tc>
          <w:tcPr>
            <w:tcW w:w="2457" w:type="dxa"/>
            <w:vAlign w:val="center"/>
          </w:tcPr>
          <w:p>
            <w:pPr>
              <w:rPr>
                <w:rFonts w:hint="eastAsia" w:ascii="宋体" w:hAnsi="宋体" w:eastAsia="宋体" w:cs="宋体"/>
                <w:sz w:val="22"/>
                <w:szCs w:val="22"/>
              </w:rPr>
            </w:pPr>
            <w:r>
              <w:rPr>
                <w:rFonts w:hint="eastAsia" w:ascii="宋体" w:hAnsi="宋体" w:eastAsia="宋体" w:cs="宋体"/>
                <w:sz w:val="20"/>
                <w:szCs w:val="20"/>
              </w:rPr>
              <w:t xml:space="preserve">对地图印刷或者展示前未按规定将试制样图报送省管理测绘工作的部门审核的；未经审核，擅自印刷、制作涉及地图图形产品的；地图行政区域界线的绘制不符合国家有关规定的；地图内容的表示不符合国家有关规定，造成严重错误的处罚 </w:t>
            </w:r>
          </w:p>
        </w:tc>
        <w:tc>
          <w:tcPr>
            <w:tcW w:w="4570" w:type="dxa"/>
            <w:vAlign w:val="center"/>
          </w:tcPr>
          <w:p>
            <w:pPr>
              <w:jc w:val="left"/>
              <w:rPr>
                <w:rFonts w:hint="eastAsia" w:ascii="宋体" w:hAnsi="宋体" w:eastAsia="宋体" w:cs="宋体"/>
                <w:sz w:val="20"/>
                <w:szCs w:val="20"/>
              </w:rPr>
            </w:pPr>
            <w:r>
              <w:rPr>
                <w:rFonts w:hint="eastAsia" w:ascii="宋体" w:hAnsi="宋体" w:eastAsia="宋体" w:cs="宋体"/>
                <w:sz w:val="20"/>
                <w:szCs w:val="20"/>
              </w:rPr>
              <w:t>《山西省测绘管理条例》</w:t>
            </w:r>
          </w:p>
        </w:tc>
        <w:tc>
          <w:tcPr>
            <w:tcW w:w="23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法人和其他组织</w:t>
            </w: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00F4"/>
    <w:rsid w:val="00010479"/>
    <w:rsid w:val="00035F44"/>
    <w:rsid w:val="000449AA"/>
    <w:rsid w:val="00055CB6"/>
    <w:rsid w:val="00056F06"/>
    <w:rsid w:val="0008642B"/>
    <w:rsid w:val="00097015"/>
    <w:rsid w:val="0012783F"/>
    <w:rsid w:val="00155ACF"/>
    <w:rsid w:val="001623E0"/>
    <w:rsid w:val="00182DBD"/>
    <w:rsid w:val="00184C21"/>
    <w:rsid w:val="001A72AB"/>
    <w:rsid w:val="001E362E"/>
    <w:rsid w:val="001F6DDB"/>
    <w:rsid w:val="00212F77"/>
    <w:rsid w:val="00240231"/>
    <w:rsid w:val="00266788"/>
    <w:rsid w:val="002712DB"/>
    <w:rsid w:val="002A0490"/>
    <w:rsid w:val="00313A27"/>
    <w:rsid w:val="003168C6"/>
    <w:rsid w:val="003221BC"/>
    <w:rsid w:val="003273D8"/>
    <w:rsid w:val="003536C1"/>
    <w:rsid w:val="00355DCD"/>
    <w:rsid w:val="00365281"/>
    <w:rsid w:val="0039426A"/>
    <w:rsid w:val="0039568C"/>
    <w:rsid w:val="003C2F3D"/>
    <w:rsid w:val="003C3B2D"/>
    <w:rsid w:val="003E3E03"/>
    <w:rsid w:val="003F4DE3"/>
    <w:rsid w:val="00400703"/>
    <w:rsid w:val="004169C6"/>
    <w:rsid w:val="00432B7A"/>
    <w:rsid w:val="0044382C"/>
    <w:rsid w:val="00451F5C"/>
    <w:rsid w:val="00465CC0"/>
    <w:rsid w:val="00475B89"/>
    <w:rsid w:val="00487DB5"/>
    <w:rsid w:val="004967A0"/>
    <w:rsid w:val="004A3380"/>
    <w:rsid w:val="004A3DD8"/>
    <w:rsid w:val="004B3EA2"/>
    <w:rsid w:val="004B62DE"/>
    <w:rsid w:val="004C7A26"/>
    <w:rsid w:val="004D19F5"/>
    <w:rsid w:val="004E286C"/>
    <w:rsid w:val="004E3324"/>
    <w:rsid w:val="004F3FAC"/>
    <w:rsid w:val="00526F7C"/>
    <w:rsid w:val="00564C24"/>
    <w:rsid w:val="005827E3"/>
    <w:rsid w:val="005858D0"/>
    <w:rsid w:val="00590346"/>
    <w:rsid w:val="005A33C2"/>
    <w:rsid w:val="005A5C33"/>
    <w:rsid w:val="005C60A7"/>
    <w:rsid w:val="005E2623"/>
    <w:rsid w:val="005F479C"/>
    <w:rsid w:val="00610610"/>
    <w:rsid w:val="006108A5"/>
    <w:rsid w:val="00632F39"/>
    <w:rsid w:val="00634CA7"/>
    <w:rsid w:val="0064103C"/>
    <w:rsid w:val="006874A0"/>
    <w:rsid w:val="006C396F"/>
    <w:rsid w:val="006D0BCC"/>
    <w:rsid w:val="006F0434"/>
    <w:rsid w:val="00715582"/>
    <w:rsid w:val="00745F12"/>
    <w:rsid w:val="007565AB"/>
    <w:rsid w:val="00760E79"/>
    <w:rsid w:val="0077422A"/>
    <w:rsid w:val="007768F7"/>
    <w:rsid w:val="00787395"/>
    <w:rsid w:val="00793D87"/>
    <w:rsid w:val="007C1DAA"/>
    <w:rsid w:val="007E53B4"/>
    <w:rsid w:val="007F29BF"/>
    <w:rsid w:val="00801C39"/>
    <w:rsid w:val="0080383E"/>
    <w:rsid w:val="0081256D"/>
    <w:rsid w:val="00813D1E"/>
    <w:rsid w:val="008275DF"/>
    <w:rsid w:val="00833467"/>
    <w:rsid w:val="008726F2"/>
    <w:rsid w:val="00875302"/>
    <w:rsid w:val="00892B0A"/>
    <w:rsid w:val="008B21A6"/>
    <w:rsid w:val="008C00F4"/>
    <w:rsid w:val="008C03D7"/>
    <w:rsid w:val="00904F56"/>
    <w:rsid w:val="009250D0"/>
    <w:rsid w:val="0095081D"/>
    <w:rsid w:val="00977BCB"/>
    <w:rsid w:val="009D4B64"/>
    <w:rsid w:val="009E573E"/>
    <w:rsid w:val="009F7C19"/>
    <w:rsid w:val="00A16E41"/>
    <w:rsid w:val="00A22796"/>
    <w:rsid w:val="00A364AA"/>
    <w:rsid w:val="00A4130D"/>
    <w:rsid w:val="00A54956"/>
    <w:rsid w:val="00A55293"/>
    <w:rsid w:val="00A62F48"/>
    <w:rsid w:val="00A64ED9"/>
    <w:rsid w:val="00A954A5"/>
    <w:rsid w:val="00AA6301"/>
    <w:rsid w:val="00AD7706"/>
    <w:rsid w:val="00AD7721"/>
    <w:rsid w:val="00AF2B2E"/>
    <w:rsid w:val="00AF642C"/>
    <w:rsid w:val="00B53A2E"/>
    <w:rsid w:val="00B53FC5"/>
    <w:rsid w:val="00B66DEE"/>
    <w:rsid w:val="00B72E66"/>
    <w:rsid w:val="00B82759"/>
    <w:rsid w:val="00B834FD"/>
    <w:rsid w:val="00BB6A04"/>
    <w:rsid w:val="00C07B78"/>
    <w:rsid w:val="00C07ECC"/>
    <w:rsid w:val="00C13084"/>
    <w:rsid w:val="00C13777"/>
    <w:rsid w:val="00C137E0"/>
    <w:rsid w:val="00C34342"/>
    <w:rsid w:val="00C813C5"/>
    <w:rsid w:val="00C85664"/>
    <w:rsid w:val="00C9419D"/>
    <w:rsid w:val="00CA6851"/>
    <w:rsid w:val="00CD72E6"/>
    <w:rsid w:val="00CE7905"/>
    <w:rsid w:val="00CF5EF9"/>
    <w:rsid w:val="00CF6C4D"/>
    <w:rsid w:val="00D01CED"/>
    <w:rsid w:val="00D41DA9"/>
    <w:rsid w:val="00D4591B"/>
    <w:rsid w:val="00D60EB6"/>
    <w:rsid w:val="00D61571"/>
    <w:rsid w:val="00DC5DDC"/>
    <w:rsid w:val="00DD0DC8"/>
    <w:rsid w:val="00E059ED"/>
    <w:rsid w:val="00E31928"/>
    <w:rsid w:val="00E46303"/>
    <w:rsid w:val="00E559D9"/>
    <w:rsid w:val="00E84F32"/>
    <w:rsid w:val="00ED1E5A"/>
    <w:rsid w:val="00EF3F77"/>
    <w:rsid w:val="00F226A9"/>
    <w:rsid w:val="00F26FD6"/>
    <w:rsid w:val="00F5287B"/>
    <w:rsid w:val="00F61F6D"/>
    <w:rsid w:val="00F62F19"/>
    <w:rsid w:val="00F70D19"/>
    <w:rsid w:val="00F76638"/>
    <w:rsid w:val="00F8112F"/>
    <w:rsid w:val="00F87BFB"/>
    <w:rsid w:val="00FA3338"/>
    <w:rsid w:val="00FE1412"/>
    <w:rsid w:val="025A7011"/>
    <w:rsid w:val="03A004D0"/>
    <w:rsid w:val="07581858"/>
    <w:rsid w:val="0AA51997"/>
    <w:rsid w:val="0C026428"/>
    <w:rsid w:val="0C977C72"/>
    <w:rsid w:val="0EFC1508"/>
    <w:rsid w:val="0FF04BAB"/>
    <w:rsid w:val="100C569D"/>
    <w:rsid w:val="104E418C"/>
    <w:rsid w:val="1142066F"/>
    <w:rsid w:val="11596B17"/>
    <w:rsid w:val="12CE7659"/>
    <w:rsid w:val="14910A00"/>
    <w:rsid w:val="14FD41FB"/>
    <w:rsid w:val="15261D7A"/>
    <w:rsid w:val="153C00D8"/>
    <w:rsid w:val="179C03DE"/>
    <w:rsid w:val="19234AC8"/>
    <w:rsid w:val="195D6051"/>
    <w:rsid w:val="1C6504ED"/>
    <w:rsid w:val="201F0ACD"/>
    <w:rsid w:val="23F61C90"/>
    <w:rsid w:val="2616649B"/>
    <w:rsid w:val="26D87C7A"/>
    <w:rsid w:val="271250C0"/>
    <w:rsid w:val="27D23174"/>
    <w:rsid w:val="28264956"/>
    <w:rsid w:val="285A06BC"/>
    <w:rsid w:val="2981071E"/>
    <w:rsid w:val="29DB2F44"/>
    <w:rsid w:val="2AB45835"/>
    <w:rsid w:val="2CF91B1C"/>
    <w:rsid w:val="307740D6"/>
    <w:rsid w:val="31313A17"/>
    <w:rsid w:val="313E217E"/>
    <w:rsid w:val="31964EDF"/>
    <w:rsid w:val="31DC443A"/>
    <w:rsid w:val="35112082"/>
    <w:rsid w:val="37733A24"/>
    <w:rsid w:val="382D27EB"/>
    <w:rsid w:val="39B4598C"/>
    <w:rsid w:val="3BAB7560"/>
    <w:rsid w:val="3C28444B"/>
    <w:rsid w:val="3C7262FA"/>
    <w:rsid w:val="3DC52076"/>
    <w:rsid w:val="3F266816"/>
    <w:rsid w:val="3FB90F03"/>
    <w:rsid w:val="41456B48"/>
    <w:rsid w:val="42B94FDB"/>
    <w:rsid w:val="43A03E28"/>
    <w:rsid w:val="44B0234D"/>
    <w:rsid w:val="44D95CC5"/>
    <w:rsid w:val="45D716E3"/>
    <w:rsid w:val="45EA1CA9"/>
    <w:rsid w:val="46094321"/>
    <w:rsid w:val="46A71F89"/>
    <w:rsid w:val="48135A54"/>
    <w:rsid w:val="4A315C54"/>
    <w:rsid w:val="4A480D01"/>
    <w:rsid w:val="4B6A237D"/>
    <w:rsid w:val="4BC25BA2"/>
    <w:rsid w:val="4D8E272E"/>
    <w:rsid w:val="4DB40067"/>
    <w:rsid w:val="4FF52B54"/>
    <w:rsid w:val="5212041F"/>
    <w:rsid w:val="53DB314A"/>
    <w:rsid w:val="558E516D"/>
    <w:rsid w:val="576C469D"/>
    <w:rsid w:val="57D86EE8"/>
    <w:rsid w:val="594A0EC7"/>
    <w:rsid w:val="59C150B3"/>
    <w:rsid w:val="5B2527F7"/>
    <w:rsid w:val="5DF674AB"/>
    <w:rsid w:val="5EC117A4"/>
    <w:rsid w:val="5F3A049E"/>
    <w:rsid w:val="5FC82A4E"/>
    <w:rsid w:val="5FF45B26"/>
    <w:rsid w:val="600759DA"/>
    <w:rsid w:val="607B4A83"/>
    <w:rsid w:val="60C6586B"/>
    <w:rsid w:val="613032D1"/>
    <w:rsid w:val="62A52619"/>
    <w:rsid w:val="62EE3341"/>
    <w:rsid w:val="63542515"/>
    <w:rsid w:val="64981A10"/>
    <w:rsid w:val="64B437E3"/>
    <w:rsid w:val="66872355"/>
    <w:rsid w:val="67A02E9C"/>
    <w:rsid w:val="684E6D0F"/>
    <w:rsid w:val="68AC521D"/>
    <w:rsid w:val="699F2327"/>
    <w:rsid w:val="6ABF5229"/>
    <w:rsid w:val="6B9A5FE5"/>
    <w:rsid w:val="6CA639D8"/>
    <w:rsid w:val="6F393422"/>
    <w:rsid w:val="704A5BD6"/>
    <w:rsid w:val="71986A4E"/>
    <w:rsid w:val="721B1383"/>
    <w:rsid w:val="734D1AE7"/>
    <w:rsid w:val="79080592"/>
    <w:rsid w:val="79FD50C6"/>
    <w:rsid w:val="7C5C3ABD"/>
    <w:rsid w:val="7CE5524D"/>
    <w:rsid w:val="7DDB15BC"/>
    <w:rsid w:val="7E765C32"/>
    <w:rsid w:val="7FEE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1689A-813A-42BC-9C20-AC4D9B5C583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Words>
  <Characters>356</Characters>
  <Lines>2</Lines>
  <Paragraphs>1</Paragraphs>
  <TotalTime>2</TotalTime>
  <ScaleCrop>false</ScaleCrop>
  <LinksUpToDate>false</LinksUpToDate>
  <CharactersWithSpaces>417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2018-04-15T07:48:00Z</dcterms:created>
  <dc:creator>李颖</dc:creator>
  <cp:lastModifiedBy>娜娜</cp:lastModifiedBy>
  <dcterms:modified xsi:type="dcterms:W3CDTF">2021-04-15T01:02:41Z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96F67BF56DBB4BBE88A39091AF4CDBA5</vt:lpwstr>
  </property>
</Properties>
</file>